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851A8" w14:textId="54235FC3" w:rsidR="008377AD" w:rsidRPr="00C84766" w:rsidRDefault="00C84766" w:rsidP="00C84766">
      <w:pPr>
        <w:jc w:val="center"/>
        <w:rPr>
          <w:b/>
          <w:bCs/>
        </w:rPr>
      </w:pPr>
      <w:r>
        <w:rPr>
          <w:b/>
          <w:bCs/>
        </w:rPr>
        <w:t>BAŞVURU AŞAMASINDA SUNULMASI GEREKEN BELGELER</w:t>
      </w:r>
    </w:p>
    <w:p w14:paraId="7C66ABB1" w14:textId="1644E991" w:rsidR="008377AD" w:rsidRDefault="008377AD" w:rsidP="00C84766">
      <w:pPr>
        <w:pStyle w:val="ListeParagraf"/>
        <w:numPr>
          <w:ilvl w:val="0"/>
          <w:numId w:val="1"/>
        </w:numPr>
      </w:pPr>
      <w:r>
        <w:t xml:space="preserve">Veri giriş sistemine Başvuru aşamasında yüklenmiş olan Başvuru Formu, İşletme Planı ve proje ile ilgili yüklenen diğer dokümanların çıktıları alınır. </w:t>
      </w:r>
    </w:p>
    <w:p w14:paraId="79F9E391" w14:textId="6C12E884" w:rsidR="00C84766" w:rsidRDefault="008377AD" w:rsidP="00C84766">
      <w:pPr>
        <w:pStyle w:val="ListeParagraf"/>
        <w:numPr>
          <w:ilvl w:val="0"/>
          <w:numId w:val="1"/>
        </w:numPr>
      </w:pPr>
      <w:r>
        <w:t xml:space="preserve">Başvuru formu, işletme planı ve eklerinde yer alan; resmî belgeler, taahhütnameler, diğer belge ve dokümanlar ile proje çizimleri sıralamaya uygun olarak dosyaya yerleştirilir. </w:t>
      </w:r>
    </w:p>
    <w:p w14:paraId="656BE06A" w14:textId="66F3A7A4" w:rsidR="00C84766" w:rsidRDefault="008377AD" w:rsidP="00C84766">
      <w:pPr>
        <w:pStyle w:val="ListeParagraf"/>
        <w:numPr>
          <w:ilvl w:val="0"/>
          <w:numId w:val="1"/>
        </w:numPr>
      </w:pPr>
      <w:r>
        <w:t xml:space="preserve">Başvuru dosyasında başvuru formu, işletme planı ve eklerinden sonra yer almalıdır. Yatırım ile ilgili mevcut ve planlanan binaları gösteren vaziyet planını ve mahal listesini de içeren mimari projeler, statik projeler, elektrik tesisat projeleri, mekanik tesisat projeleri, metraj cetveli, tek hat şeması ile makine ve ekipman yerleşim planı ayrı </w:t>
      </w:r>
      <w:proofErr w:type="gramStart"/>
      <w:r>
        <w:t>bir  dosya</w:t>
      </w:r>
      <w:proofErr w:type="gramEnd"/>
      <w:r>
        <w:t>/klasörde verilmelidir.</w:t>
      </w:r>
      <w:r w:rsidR="00C84766">
        <w:t xml:space="preserve"> </w:t>
      </w:r>
    </w:p>
    <w:p w14:paraId="621C71BB" w14:textId="33C16749" w:rsidR="008377AD" w:rsidRDefault="008377AD" w:rsidP="00C84766">
      <w:pPr>
        <w:pStyle w:val="ListeParagraf"/>
        <w:numPr>
          <w:ilvl w:val="0"/>
          <w:numId w:val="1"/>
        </w:numPr>
      </w:pPr>
      <w:r>
        <w:t>Başvuru formu ve işletme planının tüm sayfaları başvuru sahibi tarafından paraflanmış olmalıdır.</w:t>
      </w:r>
    </w:p>
    <w:p w14:paraId="3D71C53E" w14:textId="5ABD0A73" w:rsidR="008377AD" w:rsidRDefault="008377AD" w:rsidP="008377AD">
      <w:pPr>
        <w:pStyle w:val="ListeParagraf"/>
        <w:numPr>
          <w:ilvl w:val="0"/>
          <w:numId w:val="1"/>
        </w:numPr>
      </w:pPr>
      <w:r>
        <w:t>Başvuru dosyası, biri orijinal diğeri kopya olmak üzere, üzerlerinde “Orijinal” ve</w:t>
      </w:r>
      <w:r w:rsidR="00C84766">
        <w:t xml:space="preserve"> </w:t>
      </w:r>
      <w:r>
        <w:t>“Kopya” ibareleri yer alacak şekilde iki nüsha halinde hazırlanır.</w:t>
      </w:r>
    </w:p>
    <w:p w14:paraId="5D4D98A2" w14:textId="77777777" w:rsidR="00C84766" w:rsidRDefault="008377AD" w:rsidP="008377AD">
      <w:pPr>
        <w:pStyle w:val="ListeParagraf"/>
        <w:numPr>
          <w:ilvl w:val="0"/>
          <w:numId w:val="1"/>
        </w:numPr>
      </w:pPr>
      <w:r>
        <w:t xml:space="preserve">İki nüsha halinde hazırlanan başvuru dosyası, ekleri ve satın alma dosyası (1 orijinal, 1kopya) tek bir paket (zarf, kutu, ambalaj vb.) içerisinde yer alacak şekilde ve bu paketin üzerine “KKYDP 2025 Başvuru Dönemi” ve “Tarıma Dayalı Yatırımlar Hibe Başvurusu” yazılarak teslime hazır hale getirilir. </w:t>
      </w:r>
    </w:p>
    <w:p w14:paraId="1F00B6EE" w14:textId="7AAF9E84" w:rsidR="008377AD" w:rsidRDefault="008377AD" w:rsidP="008377AD">
      <w:pPr>
        <w:pStyle w:val="ListeParagraf"/>
        <w:numPr>
          <w:ilvl w:val="0"/>
          <w:numId w:val="1"/>
        </w:numPr>
      </w:pPr>
      <w:r>
        <w:t>Başvuru paketi, hibe sözleşmesi imzalanması aşamasında il</w:t>
      </w:r>
      <w:r w:rsidR="00C84766">
        <w:t xml:space="preserve"> M</w:t>
      </w:r>
      <w:r>
        <w:t>üdürlüğüne elden teslim edilir.</w:t>
      </w:r>
    </w:p>
    <w:p w14:paraId="046DB286" w14:textId="77777777" w:rsidR="00C84766" w:rsidRDefault="008377AD" w:rsidP="008377AD">
      <w:pPr>
        <w:pStyle w:val="ListeParagraf"/>
        <w:numPr>
          <w:ilvl w:val="0"/>
          <w:numId w:val="1"/>
        </w:numPr>
      </w:pPr>
      <w:r>
        <w:t xml:space="preserve">Hibe sözleşmesinin eki olan tüm belgeler gerçek kişilerde başvuru sahibi veya vekalet verdiği kişi, tüzel kişilerde ise yetkilendirilen kişi tarafından imzalanarak/paraflanarak ve ayrı dosyalarda proje klasörünün içine yerleştirilmelidir. </w:t>
      </w:r>
    </w:p>
    <w:p w14:paraId="1B6F852A" w14:textId="77777777" w:rsidR="00C84766" w:rsidRDefault="008377AD" w:rsidP="008377AD">
      <w:pPr>
        <w:pStyle w:val="ListeParagraf"/>
        <w:numPr>
          <w:ilvl w:val="0"/>
          <w:numId w:val="1"/>
        </w:numPr>
      </w:pPr>
      <w:r>
        <w:t>Başvuru dosyasında, başvuru sahibi tarafından hazırlanan belge ve dokümanlara tarih atılmalıdır.</w:t>
      </w:r>
    </w:p>
    <w:p w14:paraId="288EAF82" w14:textId="77777777" w:rsidR="00C84766" w:rsidRPr="00C84766" w:rsidRDefault="008377AD" w:rsidP="008377AD">
      <w:pPr>
        <w:pStyle w:val="ListeParagraf"/>
        <w:numPr>
          <w:ilvl w:val="0"/>
          <w:numId w:val="1"/>
        </w:numPr>
        <w:rPr>
          <w:b/>
          <w:bCs/>
        </w:rPr>
      </w:pPr>
      <w:r>
        <w:t>Veri giriş sisteminde yer alan belge ve dokümanlarla il müdürlüğüne teslim edilen başvuru dosyasında yer alan belge ve dokümanlar aynı olmalıdır.</w:t>
      </w:r>
    </w:p>
    <w:p w14:paraId="1CDA9988" w14:textId="1D60E06E" w:rsidR="008377AD" w:rsidRDefault="008377AD" w:rsidP="008377AD">
      <w:pPr>
        <w:pStyle w:val="ListeParagraf"/>
        <w:numPr>
          <w:ilvl w:val="0"/>
          <w:numId w:val="1"/>
        </w:numPr>
        <w:rPr>
          <w:b/>
          <w:bCs/>
        </w:rPr>
      </w:pPr>
      <w:r w:rsidRPr="00C84766">
        <w:rPr>
          <w:b/>
          <w:bCs/>
        </w:rPr>
        <w:t xml:space="preserve"> Başvuru dosyası, ekleri ve satın alma dosyası gerçek kişilerde başvuru sahibinin kendisi veya noter onaylı vekâlet belgesine sahip vekili, tüzel kişilerde ise tüzel kişi adına imzaya yetkili kişi tarafından teslim edilmez ise başvuru kabul edilmeyecektir. </w:t>
      </w:r>
    </w:p>
    <w:sectPr w:rsidR="008377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A037C"/>
    <w:multiLevelType w:val="hybridMultilevel"/>
    <w:tmpl w:val="23A02E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44561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7AD"/>
    <w:rsid w:val="00652CAE"/>
    <w:rsid w:val="008377AD"/>
    <w:rsid w:val="00890735"/>
    <w:rsid w:val="009A0F9E"/>
    <w:rsid w:val="009F3529"/>
    <w:rsid w:val="00A30A7A"/>
    <w:rsid w:val="00C847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32F14"/>
  <w15:chartTrackingRefBased/>
  <w15:docId w15:val="{88C6E319-8C7B-412A-BF01-66DF1B33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377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377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377A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377A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377A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377A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377A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377A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377A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377A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377A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377A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377A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377A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377A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377A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377A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377AD"/>
    <w:rPr>
      <w:rFonts w:eastAsiaTheme="majorEastAsia" w:cstheme="majorBidi"/>
      <w:color w:val="272727" w:themeColor="text1" w:themeTint="D8"/>
    </w:rPr>
  </w:style>
  <w:style w:type="paragraph" w:styleId="KonuBal">
    <w:name w:val="Title"/>
    <w:basedOn w:val="Normal"/>
    <w:next w:val="Normal"/>
    <w:link w:val="KonuBalChar"/>
    <w:uiPriority w:val="10"/>
    <w:qFormat/>
    <w:rsid w:val="008377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377A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377A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377A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377A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377AD"/>
    <w:rPr>
      <w:i/>
      <w:iCs/>
      <w:color w:val="404040" w:themeColor="text1" w:themeTint="BF"/>
    </w:rPr>
  </w:style>
  <w:style w:type="paragraph" w:styleId="ListeParagraf">
    <w:name w:val="List Paragraph"/>
    <w:basedOn w:val="Normal"/>
    <w:uiPriority w:val="34"/>
    <w:qFormat/>
    <w:rsid w:val="008377AD"/>
    <w:pPr>
      <w:ind w:left="720"/>
      <w:contextualSpacing/>
    </w:pPr>
  </w:style>
  <w:style w:type="character" w:styleId="GlVurgulama">
    <w:name w:val="Intense Emphasis"/>
    <w:basedOn w:val="VarsaylanParagrafYazTipi"/>
    <w:uiPriority w:val="21"/>
    <w:qFormat/>
    <w:rsid w:val="008377AD"/>
    <w:rPr>
      <w:i/>
      <w:iCs/>
      <w:color w:val="0F4761" w:themeColor="accent1" w:themeShade="BF"/>
    </w:rPr>
  </w:style>
  <w:style w:type="paragraph" w:styleId="GlAlnt">
    <w:name w:val="Intense Quote"/>
    <w:basedOn w:val="Normal"/>
    <w:next w:val="Normal"/>
    <w:link w:val="GlAlntChar"/>
    <w:uiPriority w:val="30"/>
    <w:qFormat/>
    <w:rsid w:val="008377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377AD"/>
    <w:rPr>
      <w:i/>
      <w:iCs/>
      <w:color w:val="0F4761" w:themeColor="accent1" w:themeShade="BF"/>
    </w:rPr>
  </w:style>
  <w:style w:type="character" w:styleId="GlBavuru">
    <w:name w:val="Intense Reference"/>
    <w:basedOn w:val="VarsaylanParagrafYazTipi"/>
    <w:uiPriority w:val="32"/>
    <w:qFormat/>
    <w:rsid w:val="008377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53F96A-82B9-4DC5-81FA-82B48B7249AE}"/>
</file>

<file path=customXml/itemProps2.xml><?xml version="1.0" encoding="utf-8"?>
<ds:datastoreItem xmlns:ds="http://schemas.openxmlformats.org/officeDocument/2006/customXml" ds:itemID="{48F30085-1D9B-4B7B-B705-150A6E957C46}"/>
</file>

<file path=customXml/itemProps3.xml><?xml version="1.0" encoding="utf-8"?>
<ds:datastoreItem xmlns:ds="http://schemas.openxmlformats.org/officeDocument/2006/customXml" ds:itemID="{91AA38D5-6E30-47FB-A662-F9423FF45095}"/>
</file>

<file path=docProps/app.xml><?xml version="1.0" encoding="utf-8"?>
<Properties xmlns="http://schemas.openxmlformats.org/officeDocument/2006/extended-properties" xmlns:vt="http://schemas.openxmlformats.org/officeDocument/2006/docPropsVTypes">
  <Template>Normal</Template>
  <TotalTime>18</TotalTime>
  <Pages>1</Pages>
  <Words>319</Words>
  <Characters>1819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T.C. TARIM VE ORMAN BAKANLIGI</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Halis ÖZEN</dc:creator>
  <cp:keywords/>
  <dc:description/>
  <cp:lastModifiedBy>Osman Halis ÖZEN</cp:lastModifiedBy>
  <cp:revision>2</cp:revision>
  <dcterms:created xsi:type="dcterms:W3CDTF">2025-06-17T10:27:00Z</dcterms:created>
  <dcterms:modified xsi:type="dcterms:W3CDTF">2025-06-17T11:25:00Z</dcterms:modified>
</cp:coreProperties>
</file>